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宋体"/>
          <w:b/>
          <w:sz w:val="4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11595100</wp:posOffset>
            </wp:positionH>
            <wp:positionV relativeFrom="topMargin">
              <wp:posOffset>11899900</wp:posOffset>
            </wp:positionV>
            <wp:extent cx="393700" cy="419100"/>
            <wp:wrapNone/>
            <wp:docPr id="10001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02911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宋体"/>
          <w:b/>
          <w:sz w:val="42"/>
        </w:rPr>
        <w:t>专题五</w:t>
      </w:r>
      <w:r>
        <w:rPr>
          <w:rFonts w:ascii="Times New Roman" w:eastAsia="宋体" w:hAnsi="宋体"/>
          <w:sz w:val="42"/>
        </w:rPr>
        <w:t>　</w:t>
      </w:r>
      <w:r>
        <w:rPr>
          <w:rFonts w:ascii="Times New Roman" w:eastAsia="宋体" w:hAnsi="宋体"/>
          <w:b/>
          <w:sz w:val="42"/>
        </w:rPr>
        <w:t>初高中知识衔接题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948690" cy="234950"/>
            <wp:effectExtent l="0" t="0" r="3810" b="12700"/>
            <wp:docPr id="1236" name="16考情搜索.EPS" descr="id:21475130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7415215" name="16考情搜索.EPS" descr="id:214751304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48960" cy="23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</w:pPr>
      <w:r>
        <w:rPr>
          <w:rFonts w:ascii="Times New Roman" w:eastAsia="宋体" w:hAnsi="宋体"/>
        </w:rPr>
        <w:t>初高中物理知识衔接题是我省近年来中考命题的一大特色,命题旨在突出初中物理教学为高中物理学习服务的理念。命题所考查的知识是高中物理知识,但是结合题目所给的信息及初中物理知识是可以解决的,命题表面看是知识的衔接,实质上是物理方法和思想的衔接,如建立新的物理概念、构建物理模型、物理过程分析、数理结合、等效法等。近年来这类考题越来越多,从之前的运动学逐渐向力学、电学、光学等内容渗透,命题题型不唯一。</w:t>
      </w:r>
    </w:p>
    <w:tbl>
      <w:tblPr>
        <w:tblStyle w:val="TableNormal"/>
        <w:tblW w:w="6685" w:type="dxa"/>
        <w:jc w:val="center"/>
        <w:tblInd w:w="-11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3"/>
        <w:gridCol w:w="1170"/>
        <w:gridCol w:w="589"/>
        <w:gridCol w:w="2490"/>
        <w:gridCol w:w="1933"/>
      </w:tblGrid>
      <w:tr>
        <w:tblPrEx>
          <w:tblW w:w="6685" w:type="dxa"/>
          <w:jc w:val="center"/>
          <w:tblInd w:w="-110" w:type="dxa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年份</w:t>
            </w:r>
          </w:p>
        </w:tc>
        <w:tc>
          <w:tcPr>
            <w:tcW w:w="117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题型</w:t>
            </w:r>
          </w:p>
        </w:tc>
        <w:tc>
          <w:tcPr>
            <w:tcW w:w="58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题号</w:t>
            </w:r>
          </w:p>
        </w:tc>
        <w:tc>
          <w:tcPr>
            <w:tcW w:w="24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考查点</w:t>
            </w:r>
          </w:p>
        </w:tc>
        <w:tc>
          <w:tcPr>
            <w:tcW w:w="193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衔接点</w:t>
            </w:r>
          </w:p>
        </w:tc>
      </w:tr>
      <w:tr>
        <w:tblPrEx>
          <w:tblW w:w="6685" w:type="dxa"/>
          <w:jc w:val="center"/>
          <w:tblInd w:w="-11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3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2019</w:t>
            </w:r>
          </w:p>
        </w:tc>
        <w:tc>
          <w:tcPr>
            <w:tcW w:w="117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填空题</w:t>
            </w:r>
          </w:p>
        </w:tc>
        <w:tc>
          <w:tcPr>
            <w:tcW w:w="58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9</w:t>
            </w:r>
          </w:p>
        </w:tc>
        <w:tc>
          <w:tcPr>
            <w:tcW w:w="24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电功率与电热的计算</w:t>
            </w:r>
          </w:p>
        </w:tc>
        <w:tc>
          <w:tcPr>
            <w:tcW w:w="193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混联电路</w:t>
            </w:r>
          </w:p>
        </w:tc>
      </w:tr>
      <w:tr>
        <w:tblPrEx>
          <w:tblW w:w="6685" w:type="dxa"/>
          <w:jc w:val="center"/>
          <w:tblInd w:w="-11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3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117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选择题</w:t>
            </w:r>
          </w:p>
        </w:tc>
        <w:tc>
          <w:tcPr>
            <w:tcW w:w="58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13</w:t>
            </w:r>
          </w:p>
        </w:tc>
        <w:tc>
          <w:tcPr>
            <w:tcW w:w="24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分子动理论</w:t>
            </w:r>
          </w:p>
        </w:tc>
        <w:tc>
          <w:tcPr>
            <w:tcW w:w="193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对分子运动的理解</w:t>
            </w:r>
          </w:p>
        </w:tc>
      </w:tr>
      <w:tr>
        <w:tblPrEx>
          <w:tblW w:w="6685" w:type="dxa"/>
          <w:jc w:val="center"/>
          <w:tblInd w:w="-11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3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117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58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15</w:t>
            </w:r>
          </w:p>
        </w:tc>
        <w:tc>
          <w:tcPr>
            <w:tcW w:w="24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通电导体的磁场</w:t>
            </w:r>
          </w:p>
        </w:tc>
        <w:tc>
          <w:tcPr>
            <w:tcW w:w="193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磁场的叠加</w:t>
            </w:r>
          </w:p>
        </w:tc>
      </w:tr>
      <w:tr>
        <w:tblPrEx>
          <w:tblW w:w="6685" w:type="dxa"/>
          <w:jc w:val="center"/>
          <w:tblInd w:w="-11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3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117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计算与推导题</w:t>
            </w:r>
          </w:p>
        </w:tc>
        <w:tc>
          <w:tcPr>
            <w:tcW w:w="58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23</w:t>
            </w:r>
          </w:p>
        </w:tc>
        <w:tc>
          <w:tcPr>
            <w:tcW w:w="24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欧姆定律</w:t>
            </w:r>
          </w:p>
        </w:tc>
        <w:tc>
          <w:tcPr>
            <w:tcW w:w="193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电表内阻与分压电路</w:t>
            </w:r>
          </w:p>
        </w:tc>
      </w:tr>
      <w:tr>
        <w:tblPrEx>
          <w:tblW w:w="6685" w:type="dxa"/>
          <w:jc w:val="center"/>
          <w:tblInd w:w="-11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3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2018</w:t>
            </w:r>
          </w:p>
        </w:tc>
        <w:tc>
          <w:tcPr>
            <w:tcW w:w="117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填空题</w:t>
            </w:r>
          </w:p>
        </w:tc>
        <w:tc>
          <w:tcPr>
            <w:tcW w:w="58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9</w:t>
            </w:r>
          </w:p>
        </w:tc>
        <w:tc>
          <w:tcPr>
            <w:tcW w:w="24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受力分析</w:t>
            </w:r>
          </w:p>
        </w:tc>
        <w:tc>
          <w:tcPr>
            <w:tcW w:w="193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质点</w:t>
            </w:r>
          </w:p>
        </w:tc>
      </w:tr>
      <w:tr>
        <w:tblPrEx>
          <w:tblW w:w="6685" w:type="dxa"/>
          <w:jc w:val="center"/>
          <w:tblInd w:w="-11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3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117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实验题</w:t>
            </w:r>
          </w:p>
        </w:tc>
        <w:tc>
          <w:tcPr>
            <w:tcW w:w="58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20</w:t>
            </w:r>
          </w:p>
        </w:tc>
        <w:tc>
          <w:tcPr>
            <w:tcW w:w="24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电路的分析</w:t>
            </w:r>
          </w:p>
        </w:tc>
        <w:tc>
          <w:tcPr>
            <w:tcW w:w="193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分压电路</w:t>
            </w:r>
          </w:p>
        </w:tc>
      </w:tr>
      <w:tr>
        <w:tblPrEx>
          <w:tblW w:w="6685" w:type="dxa"/>
          <w:jc w:val="center"/>
          <w:tblInd w:w="-11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3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2017</w:t>
            </w:r>
          </w:p>
        </w:tc>
        <w:tc>
          <w:tcPr>
            <w:tcW w:w="117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选择题</w:t>
            </w:r>
          </w:p>
        </w:tc>
        <w:tc>
          <w:tcPr>
            <w:tcW w:w="58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13</w:t>
            </w:r>
          </w:p>
        </w:tc>
        <w:tc>
          <w:tcPr>
            <w:tcW w:w="24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受力分析</w:t>
            </w:r>
          </w:p>
        </w:tc>
        <w:tc>
          <w:tcPr>
            <w:tcW w:w="193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力的分解</w:t>
            </w:r>
          </w:p>
        </w:tc>
      </w:tr>
      <w:tr>
        <w:tblPrEx>
          <w:tblW w:w="6685" w:type="dxa"/>
          <w:jc w:val="center"/>
          <w:tblInd w:w="-11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3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117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58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14</w:t>
            </w:r>
          </w:p>
        </w:tc>
        <w:tc>
          <w:tcPr>
            <w:tcW w:w="24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同种电荷相互排斥</w:t>
            </w:r>
          </w:p>
        </w:tc>
        <w:tc>
          <w:tcPr>
            <w:tcW w:w="193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电场力的性质</w:t>
            </w:r>
          </w:p>
        </w:tc>
      </w:tr>
      <w:tr>
        <w:tblPrEx>
          <w:tblW w:w="6685" w:type="dxa"/>
          <w:jc w:val="center"/>
          <w:tblInd w:w="-11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3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117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实验题</w:t>
            </w:r>
          </w:p>
        </w:tc>
        <w:tc>
          <w:tcPr>
            <w:tcW w:w="58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19</w:t>
            </w:r>
          </w:p>
        </w:tc>
        <w:tc>
          <w:tcPr>
            <w:tcW w:w="24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光的折射</w:t>
            </w:r>
          </w:p>
        </w:tc>
        <w:tc>
          <w:tcPr>
            <w:tcW w:w="193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全反射</w:t>
            </w:r>
          </w:p>
        </w:tc>
      </w:tr>
      <w:tr>
        <w:tblPrEx>
          <w:tblW w:w="6685" w:type="dxa"/>
          <w:jc w:val="center"/>
          <w:tblInd w:w="-11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3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117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58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20</w:t>
            </w:r>
          </w:p>
        </w:tc>
        <w:tc>
          <w:tcPr>
            <w:tcW w:w="24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温控电路</w:t>
            </w:r>
          </w:p>
        </w:tc>
        <w:tc>
          <w:tcPr>
            <w:tcW w:w="193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等效替代法</w:t>
            </w:r>
          </w:p>
        </w:tc>
      </w:tr>
      <w:tr>
        <w:tblPrEx>
          <w:tblW w:w="6685" w:type="dxa"/>
          <w:jc w:val="center"/>
          <w:tblInd w:w="-11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3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117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计算题</w:t>
            </w:r>
          </w:p>
        </w:tc>
        <w:tc>
          <w:tcPr>
            <w:tcW w:w="58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21</w:t>
            </w:r>
          </w:p>
        </w:tc>
        <w:tc>
          <w:tcPr>
            <w:tcW w:w="24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机械能</w:t>
            </w:r>
          </w:p>
        </w:tc>
        <w:tc>
          <w:tcPr>
            <w:tcW w:w="193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机械能守恒定律</w:t>
            </w:r>
          </w:p>
        </w:tc>
      </w:tr>
      <w:tr>
        <w:tblPrEx>
          <w:tblW w:w="6685" w:type="dxa"/>
          <w:jc w:val="center"/>
          <w:tblInd w:w="-11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3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117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58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23</w:t>
            </w:r>
          </w:p>
        </w:tc>
        <w:tc>
          <w:tcPr>
            <w:tcW w:w="24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并联电阻</w:t>
            </w:r>
          </w:p>
        </w:tc>
        <w:tc>
          <w:tcPr>
            <w:tcW w:w="193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电表的改装</w:t>
            </w:r>
          </w:p>
        </w:tc>
      </w:tr>
      <w:tr>
        <w:tblPrEx>
          <w:tblW w:w="6685" w:type="dxa"/>
          <w:jc w:val="center"/>
          <w:tblInd w:w="-11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3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2016</w:t>
            </w:r>
          </w:p>
        </w:tc>
        <w:tc>
          <w:tcPr>
            <w:tcW w:w="117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选择题</w:t>
            </w:r>
          </w:p>
        </w:tc>
        <w:tc>
          <w:tcPr>
            <w:tcW w:w="58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13</w:t>
            </w:r>
          </w:p>
        </w:tc>
        <w:tc>
          <w:tcPr>
            <w:tcW w:w="24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受力分析</w:t>
            </w:r>
          </w:p>
        </w:tc>
        <w:tc>
          <w:tcPr>
            <w:tcW w:w="193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力的分解</w:t>
            </w:r>
          </w:p>
        </w:tc>
      </w:tr>
      <w:tr>
        <w:tblPrEx>
          <w:tblW w:w="6685" w:type="dxa"/>
          <w:jc w:val="center"/>
          <w:tblInd w:w="-11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3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117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58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17</w:t>
            </w:r>
          </w:p>
        </w:tc>
        <w:tc>
          <w:tcPr>
            <w:tcW w:w="24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滑动变阻器</w:t>
            </w:r>
          </w:p>
        </w:tc>
        <w:tc>
          <w:tcPr>
            <w:tcW w:w="193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分压式接法</w:t>
            </w:r>
          </w:p>
        </w:tc>
      </w:tr>
      <w:tr>
        <w:tblPrEx>
          <w:tblW w:w="6685" w:type="dxa"/>
          <w:jc w:val="center"/>
          <w:tblInd w:w="-11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3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117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实验题</w:t>
            </w:r>
          </w:p>
        </w:tc>
        <w:tc>
          <w:tcPr>
            <w:tcW w:w="58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19</w:t>
            </w:r>
          </w:p>
        </w:tc>
        <w:tc>
          <w:tcPr>
            <w:tcW w:w="24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弹簧测力计原理</w:t>
            </w:r>
          </w:p>
        </w:tc>
        <w:tc>
          <w:tcPr>
            <w:tcW w:w="193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图像处理数据、胡克定律</w:t>
            </w:r>
          </w:p>
        </w:tc>
      </w:tr>
      <w:tr>
        <w:tblPrEx>
          <w:tblW w:w="6685" w:type="dxa"/>
          <w:jc w:val="center"/>
          <w:tblInd w:w="-11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3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117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计算与推导题</w:t>
            </w:r>
          </w:p>
        </w:tc>
        <w:tc>
          <w:tcPr>
            <w:tcW w:w="58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23</w:t>
            </w:r>
          </w:p>
        </w:tc>
        <w:tc>
          <w:tcPr>
            <w:tcW w:w="24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欧姆定律、串并联电路特点</w:t>
            </w:r>
          </w:p>
        </w:tc>
        <w:tc>
          <w:tcPr>
            <w:tcW w:w="193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双量程电流表</w:t>
            </w:r>
          </w:p>
        </w:tc>
      </w:tr>
      <w:tr>
        <w:tblPrEx>
          <w:tblW w:w="6685" w:type="dxa"/>
          <w:jc w:val="center"/>
          <w:tblInd w:w="-11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3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2015</w:t>
            </w:r>
          </w:p>
        </w:tc>
        <w:tc>
          <w:tcPr>
            <w:tcW w:w="117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选择题</w:t>
            </w:r>
          </w:p>
        </w:tc>
        <w:tc>
          <w:tcPr>
            <w:tcW w:w="58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15</w:t>
            </w:r>
          </w:p>
        </w:tc>
        <w:tc>
          <w:tcPr>
            <w:tcW w:w="24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小磁针在磁场中的受力分析</w:t>
            </w:r>
          </w:p>
        </w:tc>
        <w:tc>
          <w:tcPr>
            <w:tcW w:w="193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场中力的性质</w:t>
            </w:r>
          </w:p>
        </w:tc>
      </w:tr>
      <w:tr>
        <w:tblPrEx>
          <w:tblW w:w="6685" w:type="dxa"/>
          <w:jc w:val="center"/>
          <w:tblInd w:w="-11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3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117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58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17</w:t>
            </w:r>
          </w:p>
        </w:tc>
        <w:tc>
          <w:tcPr>
            <w:tcW w:w="24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滑动变阻器两端电压与电流的关系</w:t>
            </w:r>
          </w:p>
        </w:tc>
        <w:tc>
          <w:tcPr>
            <w:tcW w:w="193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闭合电路欧姆定律</w:t>
            </w:r>
          </w:p>
        </w:tc>
      </w:tr>
      <w:tr>
        <w:tblPrEx>
          <w:tblW w:w="6685" w:type="dxa"/>
          <w:jc w:val="center"/>
          <w:tblInd w:w="-11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3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117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计算与推导题</w:t>
            </w:r>
          </w:p>
        </w:tc>
        <w:tc>
          <w:tcPr>
            <w:tcW w:w="58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23</w:t>
            </w:r>
            <w:r>
              <w:rPr>
                <w:rFonts w:ascii="Times New Roman" w:eastAsia="宋体" w:hAnsi="宋体"/>
                <w:sz w:val="18"/>
              </w:rPr>
              <w:t>(</w:t>
            </w:r>
            <w:r>
              <w:rPr>
                <w:rFonts w:ascii="Times New Roman" w:eastAsia="宋体" w:hAnsi="Times New Roman"/>
                <w:sz w:val="18"/>
              </w:rPr>
              <w:t>3</w:t>
            </w:r>
            <w:r>
              <w:rPr>
                <w:rFonts w:ascii="Times New Roman" w:eastAsia="宋体" w:hAnsi="宋体"/>
                <w:sz w:val="18"/>
              </w:rPr>
              <w:t>)</w:t>
            </w:r>
          </w:p>
        </w:tc>
        <w:tc>
          <w:tcPr>
            <w:tcW w:w="24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分析电功率与负载的关系</w:t>
            </w:r>
          </w:p>
        </w:tc>
        <w:tc>
          <w:tcPr>
            <w:tcW w:w="193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等效电阻</w:t>
            </w:r>
          </w:p>
        </w:tc>
      </w:tr>
    </w:tbl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948690" cy="234950"/>
            <wp:effectExtent l="0" t="0" r="3810" b="12700"/>
            <wp:docPr id="1237" name="16专题归纳.eps" descr="id:21475130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4015869" name="16专题归纳.eps" descr="id:214751305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48960" cy="23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分析我省近五年来中考题可知,初高中物理衔接内容的考查从知识角度看主要可分为运动学、力学、电学、光学四个板块。这类题以知识衔接为载体,渗透物理方法的考查,如定量研究、物理过程分析、各种物理模型的构建、等效与转换、数学工具的运用等。考题中一般都会给定足够的信息,通过方法的迁移和运用,结合初中物理知识均可以解决。从题型上看,衔接题以计算与推导题为主体,其他各类题型均有兼顾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类型一　运动学衔接</w:t>
      </w:r>
      <w:r>
        <w:rPr>
          <w:rFonts w:ascii="Arial" w:eastAsia="黑体" w:hAnsi="黑体"/>
          <w:b/>
          <w:sz w:val="28"/>
        </w:rPr>
        <w:t xml:space="preserve"> </w:t>
      </w:r>
      <w:r>
        <w:rPr>
          <w:rFonts w:ascii="Times New Roman" w:eastAsia="宋体" w:hAnsi="宋体"/>
          <w:sz w:val="28"/>
        </w:rPr>
        <w:t xml:space="preserve">(  </w:t>
      </w:r>
      <w:r>
        <w:rPr>
          <w:rFonts w:eastAsia="NEU-BZ-S92"/>
          <w:color w:val="FF00FF"/>
          <w:sz w:val="32"/>
        </w:rPr>
        <w:t>☞</w:t>
      </w:r>
      <w:r>
        <w:rPr>
          <w:rFonts w:ascii="Times New Roman" w:eastAsia="宋体" w:hAnsi="宋体"/>
          <w:color w:val="FF00FF"/>
        </w:rPr>
        <w:t>学用见</w:t>
      </w:r>
      <w:r>
        <w:rPr>
          <w:rFonts w:ascii="Times New Roman" w:eastAsia="宋体" w:hAnsi="Times New Roman"/>
          <w:color w:val="FF00FF"/>
        </w:rPr>
        <w:t>P136</w:t>
      </w:r>
      <w:r>
        <w:rPr>
          <w:rFonts w:ascii="Times New Roman" w:eastAsia="宋体" w:hAnsi="宋体"/>
          <w:color w:val="FF00FF"/>
        </w:rPr>
        <w:t xml:space="preserve">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</w:pPr>
      <w:r>
        <w:rPr>
          <w:rFonts w:ascii="Times New Roman" w:eastAsia="宋体" w:hAnsi="Times New Roman"/>
        </w:rPr>
        <w:drawing>
          <wp:inline distT="0" distB="0" distL="0" distR="0">
            <wp:extent cx="948690" cy="234950"/>
            <wp:effectExtent l="0" t="0" r="3810" b="12700"/>
            <wp:docPr id="1238" name="16热点归纳.EPS" descr="id:21475130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9594048" name="16热点归纳.EPS" descr="id:214751306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48960" cy="23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Normal"/>
        <w:tblW w:w="7900" w:type="dxa"/>
        <w:jc w:val="center"/>
        <w:tblInd w:w="-21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1"/>
        <w:gridCol w:w="3579"/>
        <w:gridCol w:w="3770"/>
      </w:tblGrid>
      <w:tr>
        <w:tblPrEx>
          <w:tblW w:w="7900" w:type="dxa"/>
          <w:jc w:val="center"/>
          <w:tblInd w:w="-214" w:type="dxa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/>
          <w:jc w:val="center"/>
        </w:trPr>
        <w:tc>
          <w:tcPr>
            <w:tcW w:w="55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衔接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内容</w:t>
            </w:r>
          </w:p>
        </w:tc>
        <w:tc>
          <w:tcPr>
            <w:tcW w:w="3579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知识拓展</w:t>
            </w:r>
          </w:p>
        </w:tc>
        <w:tc>
          <w:tcPr>
            <w:tcW w:w="3770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初高中对比</w:t>
            </w:r>
          </w:p>
        </w:tc>
      </w:tr>
      <w:tr>
        <w:tblPrEx>
          <w:tblW w:w="7900" w:type="dxa"/>
          <w:jc w:val="center"/>
          <w:tblInd w:w="-21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/>
          <w:jc w:val="center"/>
        </w:trPr>
        <w:tc>
          <w:tcPr>
            <w:tcW w:w="55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时刻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与时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间间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隔</w:t>
            </w:r>
          </w:p>
        </w:tc>
        <w:tc>
          <w:tcPr>
            <w:tcW w:w="3579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宋体"/>
                <w:sz w:val="18"/>
              </w:rPr>
              <w:t>时刻是指某个时间点,对应于时间轴上的某点,如第</w:t>
            </w:r>
            <w:r>
              <w:rPr>
                <w:rFonts w:ascii="Times New Roman" w:eastAsia="宋体" w:hAnsi="Times New Roman"/>
                <w:sz w:val="18"/>
              </w:rPr>
              <w:t>1 s</w:t>
            </w:r>
            <w:r>
              <w:rPr>
                <w:rFonts w:ascii="Times New Roman" w:eastAsia="宋体" w:hAnsi="宋体"/>
                <w:sz w:val="18"/>
              </w:rPr>
              <w:t>末,是状态量;</w:t>
            </w:r>
            <w:r>
              <w:rPr>
                <w:rFonts w:ascii="Times New Roman" w:eastAsia="宋体" w:hAnsi="Times New Roman"/>
                <w:sz w:val="18"/>
              </w:rPr>
              <w:t xml:space="preserve"> </w:t>
            </w:r>
            <w:r>
              <w:rPr>
                <w:rFonts w:ascii="Times New Roman" w:eastAsia="宋体" w:hAnsi="宋体"/>
                <w:sz w:val="18"/>
              </w:rPr>
              <w:t>时间间隔是指两时间点中的一段时间,对应于时间轴上的线段,如第</w:t>
            </w:r>
            <w:r>
              <w:rPr>
                <w:rFonts w:ascii="Times New Roman" w:eastAsia="宋体" w:hAnsi="Times New Roman"/>
                <w:sz w:val="18"/>
              </w:rPr>
              <w:t>1 s</w:t>
            </w:r>
            <w:r>
              <w:rPr>
                <w:rFonts w:ascii="Times New Roman" w:eastAsia="宋体" w:hAnsi="宋体"/>
                <w:sz w:val="18"/>
              </w:rPr>
              <w:t>,是过程量</w:t>
            </w:r>
          </w:p>
        </w:tc>
        <w:tc>
          <w:tcPr>
            <w:tcW w:w="3770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初高中物理有时均用时间表示,需根据题意推断其表达的具体含义</w:t>
            </w:r>
          </w:p>
        </w:tc>
      </w:tr>
      <w:tr>
        <w:tblPrEx>
          <w:tblW w:w="7900" w:type="dxa"/>
          <w:jc w:val="center"/>
          <w:tblInd w:w="-21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/>
          <w:jc w:val="center"/>
        </w:trPr>
        <w:tc>
          <w:tcPr>
            <w:tcW w:w="55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物体与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质点</w:t>
            </w:r>
          </w:p>
        </w:tc>
        <w:tc>
          <w:tcPr>
            <w:tcW w:w="3579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描述物体位置变化时,不考虑物体大小和形状,将物体简化为点,这个点称为质点</w:t>
            </w:r>
          </w:p>
        </w:tc>
        <w:tc>
          <w:tcPr>
            <w:tcW w:w="3770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物体是实物,</w:t>
            </w:r>
            <w:bookmarkStart w:id="0" w:name="_GoBack"/>
            <w:bookmarkEnd w:id="0"/>
            <w:r>
              <w:rPr>
                <w:rFonts w:ascii="Times New Roman" w:eastAsia="宋体" w:hAnsi="宋体"/>
                <w:sz w:val="18"/>
              </w:rPr>
              <w:t>质点是物体的模型</w:t>
            </w:r>
          </w:p>
        </w:tc>
      </w:tr>
      <w:tr>
        <w:tblPrEx>
          <w:tblW w:w="7900" w:type="dxa"/>
          <w:jc w:val="center"/>
          <w:tblInd w:w="-21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/>
          <w:jc w:val="center"/>
        </w:trPr>
        <w:tc>
          <w:tcPr>
            <w:tcW w:w="55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路程与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位移</w:t>
            </w:r>
          </w:p>
        </w:tc>
        <w:tc>
          <w:tcPr>
            <w:tcW w:w="3579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路程是表示物体运动轨迹长度的量,有大小无方向;位移是表示物体位置改变的量,由物体初末位置决定,坐标系中位移是指由物体初位置指向末位置的有向线段,有大小又有方向</w:t>
            </w:r>
          </w:p>
        </w:tc>
        <w:tc>
          <w:tcPr>
            <w:tcW w:w="3770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路程与位移的国际单位都是</w:t>
            </w:r>
            <w:r>
              <w:rPr>
                <w:rFonts w:ascii="Times New Roman" w:eastAsia="宋体" w:hAnsi="Times New Roman"/>
                <w:sz w:val="18"/>
              </w:rPr>
              <w:t>m</w:t>
            </w:r>
            <w:r>
              <w:rPr>
                <w:rFonts w:ascii="Times New Roman" w:eastAsia="宋体" w:hAnsi="宋体"/>
                <w:sz w:val="18"/>
              </w:rPr>
              <w:t>,位移大小相同路程大小不一定相同,初中物理中多数情况下路程指的都是位移大小</w:t>
            </w:r>
          </w:p>
        </w:tc>
      </w:tr>
      <w:tr>
        <w:tblPrEx>
          <w:tblW w:w="7900" w:type="dxa"/>
          <w:jc w:val="center"/>
          <w:tblInd w:w="-21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2"/>
          <w:jc w:val="center"/>
        </w:trPr>
        <w:tc>
          <w:tcPr>
            <w:tcW w:w="55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平均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速度、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瞬时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速度、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速率</w:t>
            </w:r>
          </w:p>
        </w:tc>
        <w:tc>
          <w:tcPr>
            <w:tcW w:w="3579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平均速度是指路程(  高中物理中指位移  )与时间的比值;瞬时速度是指某时刻的速度;速率是指速度的大小</w:t>
            </w:r>
          </w:p>
        </w:tc>
        <w:tc>
          <w:tcPr>
            <w:tcW w:w="3770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初中物理的速度指的均是速率,只考虑大小;高中物理中速度是有方向、有大小的物理量</w:t>
            </w:r>
          </w:p>
        </w:tc>
      </w:tr>
      <w:tr>
        <w:tblPrEx>
          <w:tblW w:w="7900" w:type="dxa"/>
          <w:jc w:val="center"/>
          <w:tblInd w:w="-21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/>
          <w:jc w:val="center"/>
        </w:trPr>
        <w:tc>
          <w:tcPr>
            <w:tcW w:w="55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速度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变化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与加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速度</w:t>
            </w:r>
          </w:p>
        </w:tc>
        <w:tc>
          <w:tcPr>
            <w:tcW w:w="3579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速度变化是指速度的变化量,初中物理中理解为速度大小的差值;加速度反映速度变化的快慢</w:t>
            </w:r>
          </w:p>
        </w:tc>
        <w:tc>
          <w:tcPr>
            <w:tcW w:w="3770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初中物理中常说物体运动状态发生了改变;高中物理中说物体速度发生了改变,或者说物体有了加速度</w:t>
            </w:r>
          </w:p>
        </w:tc>
      </w:tr>
      <w:tr>
        <w:tblPrEx>
          <w:tblW w:w="7900" w:type="dxa"/>
          <w:jc w:val="center"/>
          <w:tblInd w:w="-21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/>
          <w:jc w:val="center"/>
        </w:trPr>
        <w:tc>
          <w:tcPr>
            <w:tcW w:w="55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运动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图像</w:t>
            </w:r>
          </w:p>
        </w:tc>
        <w:tc>
          <w:tcPr>
            <w:tcW w:w="3579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s-t</w:t>
            </w:r>
            <w:r>
              <w:rPr>
                <w:rFonts w:ascii="Times New Roman" w:eastAsia="宋体" w:hAnsi="宋体"/>
                <w:sz w:val="18"/>
              </w:rPr>
              <w:t>图像反映物体位置随时刻变化,斜率表示物体速度大小;</w:t>
            </w:r>
            <w:r>
              <w:rPr>
                <w:rFonts w:ascii="Times New Roman" w:eastAsia="宋体" w:hAnsi="Times New Roman"/>
                <w:i/>
                <w:sz w:val="18"/>
              </w:rPr>
              <w:t>v-t</w:t>
            </w:r>
            <w:r>
              <w:rPr>
                <w:rFonts w:ascii="Times New Roman" w:eastAsia="宋体" w:hAnsi="宋体"/>
                <w:sz w:val="18"/>
              </w:rPr>
              <w:t>图像反映物体速度随时刻变化,斜率表示加速度,面积表示位移(  大小  )</w:t>
            </w:r>
          </w:p>
        </w:tc>
        <w:tc>
          <w:tcPr>
            <w:tcW w:w="3770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初中物理要求能利用</w:t>
            </w:r>
            <w:r>
              <w:rPr>
                <w:rFonts w:ascii="Times New Roman" w:eastAsia="宋体" w:hAnsi="Times New Roman"/>
                <w:i/>
                <w:sz w:val="18"/>
              </w:rPr>
              <w:t>s-t</w:t>
            </w:r>
            <w:r>
              <w:rPr>
                <w:rFonts w:ascii="Times New Roman" w:eastAsia="宋体" w:hAnsi="宋体"/>
                <w:sz w:val="18"/>
              </w:rPr>
              <w:t>图像求物体速度大小;高中物理要求能够利用</w:t>
            </w:r>
            <w:r>
              <w:rPr>
                <w:rFonts w:ascii="Times New Roman" w:eastAsia="宋体" w:hAnsi="Times New Roman"/>
                <w:i/>
                <w:sz w:val="18"/>
              </w:rPr>
              <w:t>v-t</w:t>
            </w:r>
            <w:r>
              <w:rPr>
                <w:rFonts w:ascii="Times New Roman" w:eastAsia="宋体" w:hAnsi="宋体"/>
                <w:sz w:val="18"/>
              </w:rPr>
              <w:t>图像求加速度,某段时间的路程(  位移  )等</w:t>
            </w:r>
          </w:p>
        </w:tc>
      </w:tr>
    </w:tbl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948690" cy="234950"/>
            <wp:effectExtent l="0" t="0" r="3810" b="12700"/>
            <wp:docPr id="1239" name="16针对训练.EPS" descr="id:21475130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281496" name="16针对训练.EPS" descr="id:214751307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48960" cy="23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江苏连云港</w:t>
      </w:r>
      <w:r>
        <w:rPr>
          <w:rFonts w:ascii="Times New Roman" w:eastAsia="宋体" w:hAnsi="宋体"/>
        </w:rPr>
        <w:t xml:space="preserve">  )如图是某个实验小组利用频闪照相机每隔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1 s</w:t>
      </w:r>
      <w:r>
        <w:rPr>
          <w:rFonts w:ascii="Times New Roman" w:eastAsia="宋体" w:hAnsi="宋体"/>
        </w:rPr>
        <w:t>拍摄一次所得到的物体和刻度尺的频闪照片,黑点表示物体的像。由图可知,物体在</w:t>
      </w:r>
      <w:r>
        <w:rPr>
          <w:rFonts w:ascii="Times New Roman" w:eastAsia="宋体" w:hAnsi="Times New Roman"/>
          <w:i/>
        </w:rPr>
        <w:t>AB</w:t>
      </w:r>
      <w:r>
        <w:rPr>
          <w:rFonts w:ascii="Times New Roman" w:eastAsia="宋体" w:hAnsi="宋体"/>
        </w:rPr>
        <w:t>段的路程为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7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50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cm</w:t>
      </w:r>
      <w:r>
        <w:rPr>
          <w:rFonts w:ascii="Times New Roman" w:eastAsia="宋体" w:hAnsi="宋体"/>
        </w:rPr>
        <w:t>,平均速度为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0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15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m/s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389505" cy="316230"/>
            <wp:effectExtent l="0" t="0" r="10795" b="7620"/>
            <wp:docPr id="1240" name="19ZJWLE6.EPS" descr="id:21475130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7843058" name="19ZJWLE6.EPS" descr="id:214751308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89680" cy="31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合肥瑶海区三模</w:t>
      </w:r>
      <w:r>
        <w:rPr>
          <w:rFonts w:ascii="Times New Roman" w:eastAsia="宋体" w:hAnsi="宋体"/>
        </w:rPr>
        <w:t xml:space="preserve">  )位移是为了描述物体位置变化的物理量,可以用从初位置指向末位置的有向线段来表示,其大小等于有向线段的长度。如图所示,某同学从</w:t>
      </w:r>
      <w:r>
        <w:rPr>
          <w:rFonts w:ascii="Times New Roman" w:eastAsia="宋体" w:hAnsi="Times New Roman"/>
          <w:i/>
        </w:rPr>
        <w:t>O</w:t>
      </w:r>
      <w:r>
        <w:rPr>
          <w:rFonts w:ascii="Times New Roman" w:eastAsia="宋体" w:hAnsi="宋体"/>
        </w:rPr>
        <w:t>点出发,向北走了</w:t>
      </w:r>
      <w:r>
        <w:rPr>
          <w:rFonts w:ascii="Times New Roman" w:eastAsia="宋体" w:hAnsi="Times New Roman"/>
        </w:rPr>
        <w:t>40 m</w:t>
      </w:r>
      <w:r>
        <w:rPr>
          <w:rFonts w:ascii="Times New Roman" w:eastAsia="宋体" w:hAnsi="宋体"/>
        </w:rPr>
        <w:t>,再向东走了</w:t>
      </w:r>
      <w:r>
        <w:rPr>
          <w:rFonts w:ascii="Times New Roman" w:eastAsia="宋体" w:hAnsi="Times New Roman"/>
        </w:rPr>
        <w:t>30 m</w:t>
      </w:r>
      <w:r>
        <w:rPr>
          <w:rFonts w:ascii="Times New Roman" w:eastAsia="宋体" w:hAnsi="宋体"/>
        </w:rPr>
        <w:t>,则该同学的位移大小为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50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m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889635" cy="901700"/>
            <wp:effectExtent l="0" t="0" r="5715" b="12700"/>
            <wp:docPr id="1241" name="19ZFWQ58.EPS" descr="id:21475130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4648680" name="19ZFWQ58.EPS" descr="id:214751309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89920" cy="90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物体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的</w:t>
      </w:r>
      <w:r>
        <w:rPr>
          <w:rFonts w:ascii="Times New Roman" w:eastAsia="宋体" w:hAnsi="Times New Roman"/>
          <w:i/>
        </w:rPr>
        <w:t>s-t</w:t>
      </w:r>
      <w:r>
        <w:rPr>
          <w:rFonts w:ascii="Times New Roman" w:eastAsia="宋体" w:hAnsi="宋体"/>
        </w:rPr>
        <w:t>图像如图所示,下列说法正确的是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217295" cy="955040"/>
            <wp:effectExtent l="0" t="0" r="1905" b="16510"/>
            <wp:docPr id="1242" name="17ZFWQ159.EPS" descr="id:21475130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579864" name="17ZFWQ159.EPS" descr="id:214751309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17520" cy="955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从第</w:t>
      </w:r>
      <w:r>
        <w:rPr>
          <w:rFonts w:ascii="Times New Roman" w:eastAsia="宋体" w:hAnsi="Times New Roman"/>
        </w:rPr>
        <w:t>3 s</w:t>
      </w:r>
      <w:r>
        <w:rPr>
          <w:rFonts w:ascii="Times New Roman" w:eastAsia="宋体" w:hAnsi="宋体"/>
        </w:rPr>
        <w:t>起,两物体运动方向相同,且</w:t>
      </w:r>
      <w:r>
        <w:rPr>
          <w:rFonts w:ascii="Times New Roman" w:eastAsia="宋体" w:hAnsi="Times New Roman"/>
          <w:i/>
        </w:rPr>
        <w:t>v</w:t>
      </w:r>
      <w:r>
        <w:rPr>
          <w:rFonts w:ascii="Times New Roman" w:eastAsia="宋体" w:hAnsi="Times New Roman"/>
          <w:i/>
          <w:vertAlign w:val="subscript"/>
        </w:rPr>
        <w:t>A</w:t>
      </w:r>
      <w:r>
        <w:rPr>
          <w:rFonts w:ascii="Times New Roman" w:eastAsia="宋体" w:hAnsi="Times New Roman"/>
          <w:i/>
        </w:rPr>
        <w:t>&gt;v</w:t>
      </w:r>
      <w:r>
        <w:rPr>
          <w:rFonts w:ascii="Times New Roman" w:eastAsia="宋体" w:hAnsi="Times New Roman"/>
          <w:i/>
          <w:vertAlign w:val="subscript"/>
        </w:rPr>
        <w:t>B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两物体由同一位置开始运动,但物体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比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迟</w:t>
      </w:r>
      <w:r>
        <w:rPr>
          <w:rFonts w:ascii="Times New Roman" w:eastAsia="宋体" w:hAnsi="Times New Roman"/>
        </w:rPr>
        <w:t>3 s</w:t>
      </w:r>
      <w:r>
        <w:rPr>
          <w:rFonts w:ascii="Times New Roman" w:eastAsia="宋体" w:hAnsi="宋体"/>
        </w:rPr>
        <w:t>才开始运动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</w:t>
      </w:r>
      <w:r>
        <w:rPr>
          <w:rFonts w:ascii="Times New Roman" w:eastAsia="宋体" w:hAnsi="Times New Roman"/>
        </w:rPr>
        <w:t>5 s</w:t>
      </w:r>
      <w:r>
        <w:rPr>
          <w:rFonts w:ascii="Times New Roman" w:eastAsia="宋体" w:hAnsi="宋体"/>
        </w:rPr>
        <w:t>内两物体的位移相同,</w:t>
      </w:r>
      <w:r>
        <w:rPr>
          <w:rFonts w:ascii="Times New Roman" w:eastAsia="宋体" w:hAnsi="Times New Roman"/>
        </w:rPr>
        <w:t>5 s</w:t>
      </w:r>
      <w:r>
        <w:rPr>
          <w:rFonts w:ascii="Times New Roman" w:eastAsia="宋体" w:hAnsi="宋体"/>
        </w:rPr>
        <w:t>末两物体相遇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5 s</w:t>
      </w:r>
      <w:r>
        <w:rPr>
          <w:rFonts w:ascii="Times New Roman" w:eastAsia="宋体" w:hAnsi="宋体"/>
        </w:rPr>
        <w:t>内两物体的平均速度相等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【解析】</w:t>
      </w:r>
      <w:r>
        <w:rPr>
          <w:rFonts w:ascii="Times New Roman" w:eastAsia="宋体" w:hAnsi="宋体"/>
          <w:color w:val="FF00FF"/>
        </w:rPr>
        <w:t>两图线的斜率都大于零,说明两物体都沿正方向运动,运动方向相同。图线</w:t>
      </w:r>
      <w:r>
        <w:rPr>
          <w:rFonts w:ascii="Times New Roman" w:eastAsia="宋体" w:hAnsi="Times New Roman"/>
          <w:i/>
          <w:color w:val="FF00FF"/>
        </w:rPr>
        <w:t>A</w:t>
      </w:r>
      <w:r>
        <w:rPr>
          <w:rFonts w:ascii="Times New Roman" w:eastAsia="宋体" w:hAnsi="宋体"/>
          <w:color w:val="FF00FF"/>
        </w:rPr>
        <w:t>的斜率大于图线</w:t>
      </w:r>
      <w:r>
        <w:rPr>
          <w:rFonts w:ascii="Times New Roman" w:eastAsia="宋体" w:hAnsi="Times New Roman"/>
          <w:i/>
          <w:color w:val="FF00FF"/>
        </w:rPr>
        <w:t>B</w:t>
      </w:r>
      <w:r>
        <w:rPr>
          <w:rFonts w:ascii="Times New Roman" w:eastAsia="宋体" w:hAnsi="宋体"/>
          <w:color w:val="FF00FF"/>
        </w:rPr>
        <w:t>的斜率,说明</w:t>
      </w:r>
      <w:r>
        <w:rPr>
          <w:rFonts w:ascii="Times New Roman" w:eastAsia="宋体" w:hAnsi="Times New Roman"/>
          <w:i/>
          <w:color w:val="FF00FF"/>
        </w:rPr>
        <w:t>A</w:t>
      </w:r>
      <w:r>
        <w:rPr>
          <w:rFonts w:ascii="Times New Roman" w:eastAsia="宋体" w:hAnsi="宋体"/>
          <w:color w:val="FF00FF"/>
        </w:rPr>
        <w:t>的速度大于</w:t>
      </w:r>
      <w:r>
        <w:rPr>
          <w:rFonts w:ascii="Times New Roman" w:eastAsia="宋体" w:hAnsi="Times New Roman"/>
          <w:i/>
          <w:color w:val="FF00FF"/>
        </w:rPr>
        <w:t>B</w:t>
      </w:r>
      <w:r>
        <w:rPr>
          <w:rFonts w:ascii="Times New Roman" w:eastAsia="宋体" w:hAnsi="宋体"/>
          <w:color w:val="FF00FF"/>
        </w:rPr>
        <w:t>的速度,即</w:t>
      </w:r>
      <w:r>
        <w:rPr>
          <w:rFonts w:ascii="Times New Roman" w:eastAsia="宋体" w:hAnsi="Times New Roman"/>
          <w:i/>
          <w:color w:val="FF00FF"/>
        </w:rPr>
        <w:t>v</w:t>
      </w:r>
      <w:r>
        <w:rPr>
          <w:rFonts w:ascii="Times New Roman" w:eastAsia="宋体" w:hAnsi="Times New Roman"/>
          <w:i/>
          <w:color w:val="FF00FF"/>
          <w:vertAlign w:val="subscript"/>
        </w:rPr>
        <w:t>A</w:t>
      </w:r>
      <w:r>
        <w:rPr>
          <w:rFonts w:ascii="Times New Roman" w:eastAsia="宋体" w:hAnsi="Times New Roman"/>
          <w:i/>
          <w:color w:val="FF00FF"/>
        </w:rPr>
        <w:t>&gt;v</w:t>
      </w:r>
      <w:r>
        <w:rPr>
          <w:rFonts w:ascii="Times New Roman" w:eastAsia="宋体" w:hAnsi="Times New Roman"/>
          <w:i/>
          <w:color w:val="FF00FF"/>
          <w:vertAlign w:val="subscript"/>
        </w:rPr>
        <w:t>B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  <w:color w:val="FF00FF"/>
        </w:rPr>
        <w:t>项正确;物体</w:t>
      </w:r>
      <w:r>
        <w:rPr>
          <w:rFonts w:ascii="Times New Roman" w:eastAsia="宋体" w:hAnsi="Times New Roman"/>
          <w:i/>
          <w:color w:val="FF00FF"/>
        </w:rPr>
        <w:t>A</w:t>
      </w:r>
      <w:r>
        <w:rPr>
          <w:rFonts w:ascii="Times New Roman" w:eastAsia="宋体" w:hAnsi="宋体"/>
          <w:color w:val="FF00FF"/>
        </w:rPr>
        <w:t>从原点出发,而</w:t>
      </w:r>
      <w:r>
        <w:rPr>
          <w:rFonts w:ascii="Times New Roman" w:eastAsia="宋体" w:hAnsi="Times New Roman"/>
          <w:i/>
          <w:color w:val="FF00FF"/>
        </w:rPr>
        <w:t>B</w:t>
      </w:r>
      <w:r>
        <w:rPr>
          <w:rFonts w:ascii="Times New Roman" w:eastAsia="宋体" w:hAnsi="宋体"/>
          <w:color w:val="FF00FF"/>
        </w:rPr>
        <w:t>从正方向上距原点</w:t>
      </w:r>
      <w:r>
        <w:rPr>
          <w:rFonts w:ascii="Times New Roman" w:eastAsia="宋体" w:hAnsi="Times New Roman"/>
          <w:color w:val="FF00FF"/>
        </w:rPr>
        <w:t>5 m</w:t>
      </w:r>
      <w:r>
        <w:rPr>
          <w:rFonts w:ascii="Times New Roman" w:eastAsia="宋体" w:hAnsi="宋体"/>
          <w:color w:val="FF00FF"/>
        </w:rPr>
        <w:t>处出发,出发的位置不同,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  <w:color w:val="FF00FF"/>
        </w:rPr>
        <w:t>项错误;</w:t>
      </w:r>
      <w:r>
        <w:rPr>
          <w:rFonts w:ascii="Times New Roman" w:eastAsia="宋体" w:hAnsi="Times New Roman"/>
          <w:color w:val="FF00FF"/>
        </w:rPr>
        <w:t>5 s</w:t>
      </w:r>
      <w:r>
        <w:rPr>
          <w:rFonts w:ascii="Times New Roman" w:eastAsia="宋体" w:hAnsi="宋体"/>
          <w:color w:val="FF00FF"/>
        </w:rPr>
        <w:t>末两图线相交,说明</w:t>
      </w:r>
      <w:r>
        <w:rPr>
          <w:rFonts w:ascii="Times New Roman" w:eastAsia="宋体" w:hAnsi="Times New Roman"/>
          <w:color w:val="FF00FF"/>
        </w:rPr>
        <w:t>5 s</w:t>
      </w:r>
      <w:r>
        <w:rPr>
          <w:rFonts w:ascii="Times New Roman" w:eastAsia="宋体" w:hAnsi="宋体"/>
          <w:color w:val="FF00FF"/>
        </w:rPr>
        <w:t>末两物体到达同一位置相遇,但两物体</w:t>
      </w:r>
      <w:r>
        <w:rPr>
          <w:rFonts w:ascii="Times New Roman" w:eastAsia="宋体" w:hAnsi="Times New Roman"/>
          <w:color w:val="FF00FF"/>
        </w:rPr>
        <w:t>5 s</w:t>
      </w:r>
      <w:r>
        <w:rPr>
          <w:rFonts w:ascii="Times New Roman" w:eastAsia="宋体" w:hAnsi="宋体"/>
          <w:color w:val="FF00FF"/>
        </w:rPr>
        <w:t>内通过的位移不同,</w:t>
      </w:r>
      <w:r>
        <w:rPr>
          <w:rFonts w:ascii="Times New Roman" w:eastAsia="宋体" w:hAnsi="Times New Roman"/>
          <w:i/>
          <w:color w:val="FF00FF"/>
        </w:rPr>
        <w:t>A</w:t>
      </w:r>
      <w:r>
        <w:rPr>
          <w:rFonts w:ascii="Times New Roman" w:eastAsia="宋体" w:hAnsi="宋体"/>
          <w:color w:val="FF00FF"/>
        </w:rPr>
        <w:t>通过的位移为</w:t>
      </w:r>
      <w:r>
        <w:rPr>
          <w:rFonts w:ascii="Times New Roman" w:eastAsia="宋体" w:hAnsi="Times New Roman" w:cs="Times New Roman"/>
          <w:color w:val="FF00FF"/>
        </w:rPr>
        <w:t>Δ</w:t>
      </w:r>
      <w:r>
        <w:rPr>
          <w:rFonts w:ascii="Times New Roman" w:eastAsia="宋体" w:hAnsi="Times New Roman"/>
          <w:i/>
          <w:color w:val="FF00FF"/>
        </w:rPr>
        <w:t>x</w:t>
      </w:r>
      <w:r>
        <w:rPr>
          <w:rFonts w:ascii="Times New Roman" w:eastAsia="宋体" w:hAnsi="Times New Roman"/>
          <w:i/>
          <w:color w:val="FF00FF"/>
          <w:vertAlign w:val="subscript"/>
        </w:rPr>
        <w:t>A</w:t>
      </w:r>
      <w:r>
        <w:rPr>
          <w:rFonts w:ascii="Times New Roman" w:eastAsia="宋体" w:hAnsi="Times New Roman"/>
          <w:color w:val="FF00FF"/>
        </w:rPr>
        <w:t>=10 m-0=10 m</w:t>
      </w:r>
      <w:r>
        <w:rPr>
          <w:rFonts w:ascii="Times New Roman" w:eastAsia="宋体" w:hAnsi="宋体"/>
          <w:color w:val="FF00FF"/>
        </w:rPr>
        <w:t>,物体</w:t>
      </w:r>
      <w:r>
        <w:rPr>
          <w:rFonts w:ascii="Times New Roman" w:eastAsia="宋体" w:hAnsi="Times New Roman"/>
          <w:i/>
          <w:color w:val="FF00FF"/>
        </w:rPr>
        <w:t>B</w:t>
      </w:r>
      <w:r>
        <w:rPr>
          <w:rFonts w:ascii="Times New Roman" w:eastAsia="宋体" w:hAnsi="宋体"/>
          <w:color w:val="FF00FF"/>
        </w:rPr>
        <w:t>通过的位移为</w:t>
      </w:r>
      <w:r>
        <w:rPr>
          <w:rFonts w:ascii="Times New Roman" w:eastAsia="宋体" w:hAnsi="Times New Roman" w:cs="Times New Roman"/>
          <w:color w:val="FF00FF"/>
        </w:rPr>
        <w:t>Δ</w:t>
      </w:r>
      <w:r>
        <w:rPr>
          <w:rFonts w:ascii="Times New Roman" w:eastAsia="宋体" w:hAnsi="Times New Roman"/>
          <w:i/>
          <w:color w:val="FF00FF"/>
        </w:rPr>
        <w:t>x</w:t>
      </w:r>
      <w:r>
        <w:rPr>
          <w:rFonts w:ascii="Times New Roman" w:eastAsia="宋体" w:hAnsi="Times New Roman"/>
          <w:i/>
          <w:color w:val="FF00FF"/>
          <w:vertAlign w:val="subscript"/>
        </w:rPr>
        <w:t>B</w:t>
      </w:r>
      <w:r>
        <w:rPr>
          <w:rFonts w:ascii="Times New Roman" w:eastAsia="宋体" w:hAnsi="Times New Roman"/>
          <w:color w:val="FF00FF"/>
        </w:rPr>
        <w:t>=10 m-5 m=5 m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  <w:color w:val="FF00FF"/>
        </w:rPr>
        <w:t>项错误;</w:t>
      </w:r>
      <w:r>
        <w:rPr>
          <w:rFonts w:ascii="Times New Roman" w:eastAsia="宋体" w:hAnsi="Times New Roman"/>
          <w:color w:val="FF00FF"/>
        </w:rPr>
        <w:t>5 s</w:t>
      </w:r>
      <w:r>
        <w:rPr>
          <w:rFonts w:ascii="Times New Roman" w:eastAsia="宋体" w:hAnsi="宋体"/>
          <w:color w:val="FF00FF"/>
        </w:rPr>
        <w:t>内</w:t>
      </w:r>
      <w:r>
        <w:rPr>
          <w:rFonts w:ascii="Times New Roman" w:eastAsia="宋体" w:hAnsi="Times New Roman"/>
          <w:i/>
          <w:color w:val="FF00FF"/>
        </w:rPr>
        <w:t>A</w:t>
      </w:r>
      <w:r>
        <w:rPr>
          <w:rFonts w:ascii="Times New Roman" w:eastAsia="宋体" w:hAnsi="宋体"/>
          <w:color w:val="FF00FF"/>
        </w:rPr>
        <w:t>的位移大于</w:t>
      </w:r>
      <w:r>
        <w:rPr>
          <w:rFonts w:ascii="Times New Roman" w:eastAsia="宋体" w:hAnsi="Times New Roman"/>
          <w:i/>
          <w:color w:val="FF00FF"/>
        </w:rPr>
        <w:t>B</w:t>
      </w:r>
      <w:r>
        <w:rPr>
          <w:rFonts w:ascii="Times New Roman" w:eastAsia="宋体" w:hAnsi="宋体"/>
          <w:color w:val="FF00FF"/>
        </w:rPr>
        <w:t>的位移,所以</w:t>
      </w:r>
      <w:r>
        <w:rPr>
          <w:rFonts w:ascii="Times New Roman" w:eastAsia="宋体" w:hAnsi="Times New Roman"/>
          <w:color w:val="FF00FF"/>
        </w:rPr>
        <w:t>5 s</w:t>
      </w:r>
      <w:r>
        <w:rPr>
          <w:rFonts w:ascii="Times New Roman" w:eastAsia="宋体" w:hAnsi="宋体"/>
          <w:color w:val="FF00FF"/>
        </w:rPr>
        <w:t>内</w:t>
      </w:r>
      <w:r>
        <w:rPr>
          <w:rFonts w:ascii="Times New Roman" w:eastAsia="宋体" w:hAnsi="Times New Roman"/>
          <w:i/>
          <w:color w:val="FF00FF"/>
        </w:rPr>
        <w:t>A</w:t>
      </w:r>
      <w:r>
        <w:rPr>
          <w:rFonts w:ascii="Times New Roman" w:eastAsia="宋体" w:hAnsi="宋体"/>
          <w:color w:val="FF00FF"/>
        </w:rPr>
        <w:t>的平均速度大于</w:t>
      </w:r>
      <w:r>
        <w:rPr>
          <w:rFonts w:ascii="Times New Roman" w:eastAsia="宋体" w:hAnsi="Times New Roman"/>
          <w:i/>
          <w:color w:val="FF00FF"/>
        </w:rPr>
        <w:t>B</w:t>
      </w:r>
      <w:r>
        <w:rPr>
          <w:rFonts w:ascii="Times New Roman" w:eastAsia="宋体" w:hAnsi="宋体"/>
          <w:color w:val="FF00FF"/>
        </w:rPr>
        <w:t>的平均速度,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  <w:color w:val="FF00FF"/>
        </w:rPr>
        <w:t>项错误。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杭州</w:t>
      </w:r>
      <w:r>
        <w:rPr>
          <w:rFonts w:ascii="Times New Roman" w:eastAsia="宋体" w:hAnsi="宋体"/>
        </w:rPr>
        <w:t xml:space="preserve">  )流速为</w:t>
      </w:r>
      <w:r>
        <w:rPr>
          <w:rFonts w:ascii="Times New Roman" w:eastAsia="宋体" w:hAnsi="Times New Roman"/>
        </w:rPr>
        <w:t>5 km/h</w:t>
      </w:r>
      <w:r>
        <w:rPr>
          <w:rFonts w:ascii="Times New Roman" w:eastAsia="宋体" w:hAnsi="宋体"/>
        </w:rPr>
        <w:t>的河流中有一只自由漂浮的木桶,甲、乙两船同时从木桶位置出发,以如图所示速度计上显示的速度分别逆流、顺流而行,</w:t>
      </w:r>
      <w:r>
        <w:rPr>
          <w:rFonts w:ascii="Times New Roman" w:eastAsia="宋体" w:hAnsi="Times New Roman"/>
        </w:rPr>
        <w:t>1 h</w:t>
      </w:r>
      <w:r>
        <w:rPr>
          <w:rFonts w:ascii="Times New Roman" w:eastAsia="宋体" w:hAnsi="宋体"/>
        </w:rPr>
        <w:t>后两船离木桶的距离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951355" cy="1989455"/>
            <wp:effectExtent l="0" t="0" r="10795" b="10795"/>
            <wp:docPr id="1243" name="19ZFWG230.EPS" descr="id:21475131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8674749" name="19ZFWG230.EPS" descr="id:214751310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51920" cy="1990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甲船</w:t>
      </w:r>
      <w:r>
        <w:rPr>
          <w:rFonts w:ascii="Times New Roman" w:eastAsia="宋体" w:hAnsi="Times New Roman"/>
        </w:rPr>
        <w:t>25 km</w:t>
      </w:r>
      <w:r>
        <w:rPr>
          <w:rFonts w:ascii="Times New Roman" w:eastAsia="宋体" w:hAnsi="宋体"/>
        </w:rPr>
        <w:t>,乙船</w:t>
      </w:r>
      <w:r>
        <w:rPr>
          <w:rFonts w:ascii="Times New Roman" w:eastAsia="宋体" w:hAnsi="Times New Roman"/>
        </w:rPr>
        <w:t>35 km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甲船</w:t>
      </w:r>
      <w:r>
        <w:rPr>
          <w:rFonts w:ascii="Times New Roman" w:eastAsia="宋体" w:hAnsi="Times New Roman"/>
        </w:rPr>
        <w:t>30 km</w:t>
      </w:r>
      <w:r>
        <w:rPr>
          <w:rFonts w:ascii="Times New Roman" w:eastAsia="宋体" w:hAnsi="宋体"/>
        </w:rPr>
        <w:t>,乙船</w:t>
      </w:r>
      <w:r>
        <w:rPr>
          <w:rFonts w:ascii="Times New Roman" w:eastAsia="宋体" w:hAnsi="Times New Roman"/>
        </w:rPr>
        <w:t>30 km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甲船</w:t>
      </w:r>
      <w:r>
        <w:rPr>
          <w:rFonts w:ascii="Times New Roman" w:eastAsia="宋体" w:hAnsi="Times New Roman"/>
        </w:rPr>
        <w:t>35 km</w:t>
      </w:r>
      <w:r>
        <w:rPr>
          <w:rFonts w:ascii="Times New Roman" w:eastAsia="宋体" w:hAnsi="宋体"/>
        </w:rPr>
        <w:t>,乙船</w:t>
      </w:r>
      <w:r>
        <w:rPr>
          <w:rFonts w:ascii="Times New Roman" w:eastAsia="宋体" w:hAnsi="Times New Roman"/>
        </w:rPr>
        <w:t>30 km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无法确定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【解析】</w:t>
      </w:r>
      <w:r>
        <w:rPr>
          <w:rFonts w:ascii="Times New Roman" w:eastAsia="宋体" w:hAnsi="宋体"/>
          <w:color w:val="FF00FF"/>
        </w:rPr>
        <w:t>由题图可知,</w:t>
      </w:r>
      <w:r>
        <w:rPr>
          <w:rFonts w:ascii="Times New Roman" w:eastAsia="宋体" w:hAnsi="Times New Roman"/>
          <w:i/>
          <w:color w:val="FF00FF"/>
        </w:rPr>
        <w:t>v</w:t>
      </w:r>
      <w:r>
        <w:rPr>
          <w:rFonts w:ascii="Times New Roman" w:eastAsia="宋体" w:hAnsi="宋体"/>
          <w:color w:val="FF00FF"/>
          <w:vertAlign w:val="subscript"/>
        </w:rPr>
        <w:t>甲船</w:t>
      </w:r>
      <w:r>
        <w:rPr>
          <w:rFonts w:ascii="Times New Roman" w:eastAsia="宋体" w:hAnsi="Times New Roman"/>
          <w:i/>
          <w:color w:val="FF00FF"/>
        </w:rPr>
        <w:t>=v</w:t>
      </w:r>
      <w:r>
        <w:rPr>
          <w:rFonts w:ascii="Times New Roman" w:eastAsia="宋体" w:hAnsi="宋体"/>
          <w:color w:val="FF00FF"/>
          <w:vertAlign w:val="subscript"/>
        </w:rPr>
        <w:t>乙船</w:t>
      </w:r>
      <w:r>
        <w:rPr>
          <w:rFonts w:ascii="Times New Roman" w:eastAsia="宋体" w:hAnsi="Times New Roman"/>
          <w:color w:val="FF00FF"/>
        </w:rPr>
        <w:t>=30 km/h</w:t>
      </w:r>
      <w:r>
        <w:rPr>
          <w:rFonts w:ascii="Times New Roman" w:eastAsia="宋体" w:hAnsi="宋体"/>
          <w:color w:val="FF00FF"/>
        </w:rPr>
        <w:t>,甲船逆流而行,乙船顺流而行,木桶自由漂浮,则甲船的实际速度</w:t>
      </w:r>
      <w:r>
        <w:rPr>
          <w:rFonts w:ascii="Times New Roman" w:eastAsia="宋体" w:hAnsi="Times New Roman"/>
          <w:i/>
          <w:color w:val="FF00FF"/>
        </w:rPr>
        <w:t>v</w:t>
      </w:r>
      <w:r>
        <w:rPr>
          <w:rFonts w:ascii="Times New Roman" w:eastAsia="宋体" w:hAnsi="宋体"/>
          <w:color w:val="FF00FF"/>
          <w:vertAlign w:val="subscript"/>
        </w:rPr>
        <w:t>甲实</w:t>
      </w:r>
      <w:r>
        <w:rPr>
          <w:rFonts w:ascii="Times New Roman" w:eastAsia="宋体" w:hAnsi="Times New Roman"/>
          <w:i/>
          <w:color w:val="FF00FF"/>
        </w:rPr>
        <w:t>=v</w:t>
      </w:r>
      <w:r>
        <w:rPr>
          <w:rFonts w:ascii="Times New Roman" w:eastAsia="宋体" w:hAnsi="宋体"/>
          <w:color w:val="FF00FF"/>
          <w:vertAlign w:val="subscript"/>
        </w:rPr>
        <w:t>甲船</w:t>
      </w:r>
      <w:r>
        <w:rPr>
          <w:rFonts w:ascii="Times New Roman" w:eastAsia="宋体" w:hAnsi="Times New Roman"/>
          <w:i/>
          <w:color w:val="FF00FF"/>
        </w:rPr>
        <w:t>-v</w:t>
      </w:r>
      <w:r>
        <w:rPr>
          <w:rFonts w:ascii="Times New Roman" w:eastAsia="宋体" w:hAnsi="宋体"/>
          <w:color w:val="FF00FF"/>
          <w:vertAlign w:val="subscript"/>
        </w:rPr>
        <w:t>水</w:t>
      </w:r>
      <w:r>
        <w:rPr>
          <w:rFonts w:ascii="Times New Roman" w:eastAsia="宋体" w:hAnsi="Times New Roman"/>
          <w:color w:val="FF00FF"/>
        </w:rPr>
        <w:t>=30 km/h-5 km/h=25 km/h</w:t>
      </w:r>
      <w:r>
        <w:rPr>
          <w:rFonts w:ascii="Times New Roman" w:eastAsia="宋体" w:hAnsi="宋体"/>
          <w:color w:val="FF00FF"/>
        </w:rPr>
        <w:t>,乙船的实际速度</w:t>
      </w:r>
      <w:r>
        <w:rPr>
          <w:rFonts w:ascii="Times New Roman" w:eastAsia="宋体" w:hAnsi="Times New Roman"/>
          <w:i/>
          <w:color w:val="FF00FF"/>
        </w:rPr>
        <w:t>v</w:t>
      </w:r>
      <w:r>
        <w:rPr>
          <w:rFonts w:ascii="Times New Roman" w:eastAsia="宋体" w:hAnsi="宋体"/>
          <w:color w:val="FF00FF"/>
          <w:vertAlign w:val="subscript"/>
        </w:rPr>
        <w:t>乙实</w:t>
      </w:r>
      <w:r>
        <w:rPr>
          <w:rFonts w:ascii="Times New Roman" w:eastAsia="宋体" w:hAnsi="Times New Roman"/>
          <w:i/>
          <w:color w:val="FF00FF"/>
        </w:rPr>
        <w:t>=v</w:t>
      </w:r>
      <w:r>
        <w:rPr>
          <w:rFonts w:ascii="Times New Roman" w:eastAsia="宋体" w:hAnsi="宋体"/>
          <w:color w:val="FF00FF"/>
          <w:vertAlign w:val="subscript"/>
        </w:rPr>
        <w:t>乙船</w:t>
      </w:r>
      <w:r>
        <w:rPr>
          <w:rFonts w:ascii="Times New Roman" w:eastAsia="宋体" w:hAnsi="Times New Roman"/>
          <w:i/>
          <w:color w:val="FF00FF"/>
        </w:rPr>
        <w:t>+v</w:t>
      </w:r>
      <w:r>
        <w:rPr>
          <w:rFonts w:ascii="Times New Roman" w:eastAsia="宋体" w:hAnsi="宋体"/>
          <w:color w:val="FF00FF"/>
          <w:vertAlign w:val="subscript"/>
        </w:rPr>
        <w:t>水</w:t>
      </w:r>
      <w:r>
        <w:rPr>
          <w:rFonts w:ascii="Times New Roman" w:eastAsia="宋体" w:hAnsi="Times New Roman"/>
          <w:color w:val="FF00FF"/>
        </w:rPr>
        <w:t>=30 km/h+5 km/h=35 km/h</w:t>
      </w:r>
      <w:r>
        <w:rPr>
          <w:rFonts w:ascii="Times New Roman" w:eastAsia="宋体" w:hAnsi="宋体"/>
          <w:color w:val="FF00FF"/>
        </w:rPr>
        <w:t>,木桶的速度</w:t>
      </w:r>
      <w:r>
        <w:rPr>
          <w:rFonts w:ascii="Times New Roman" w:eastAsia="宋体" w:hAnsi="Times New Roman"/>
          <w:i/>
          <w:color w:val="FF00FF"/>
        </w:rPr>
        <w:t>v</w:t>
      </w:r>
      <w:r>
        <w:rPr>
          <w:rFonts w:ascii="Times New Roman" w:eastAsia="宋体" w:hAnsi="宋体"/>
          <w:color w:val="FF00FF"/>
          <w:vertAlign w:val="subscript"/>
        </w:rPr>
        <w:t>木桶</w:t>
      </w:r>
      <w:r>
        <w:rPr>
          <w:rFonts w:ascii="Times New Roman" w:eastAsia="宋体" w:hAnsi="Times New Roman"/>
          <w:i/>
          <w:color w:val="FF00FF"/>
        </w:rPr>
        <w:t>=v</w:t>
      </w:r>
      <w:r>
        <w:rPr>
          <w:rFonts w:ascii="Times New Roman" w:eastAsia="宋体" w:hAnsi="宋体"/>
          <w:color w:val="FF00FF"/>
          <w:vertAlign w:val="subscript"/>
        </w:rPr>
        <w:t>水</w:t>
      </w:r>
      <w:r>
        <w:rPr>
          <w:rFonts w:ascii="Times New Roman" w:eastAsia="宋体" w:hAnsi="Times New Roman"/>
          <w:color w:val="FF00FF"/>
        </w:rPr>
        <w:t>=5 km/h</w:t>
      </w:r>
      <w:r>
        <w:rPr>
          <w:rFonts w:ascii="Times New Roman" w:eastAsia="宋体" w:hAnsi="宋体"/>
          <w:color w:val="FF00FF"/>
        </w:rPr>
        <w:t>,根据</w:t>
      </w:r>
      <w:r>
        <w:rPr>
          <w:rFonts w:ascii="Times New Roman" w:eastAsia="宋体" w:hAnsi="Times New Roman"/>
          <w:i/>
          <w:color w:val="FF00FF"/>
        </w:rPr>
        <w:t>v=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s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t</m:t>
            </m:r>
          </m:den>
        </m:f>
      </m:oMath>
      <w:r>
        <w:rPr>
          <w:rFonts w:ascii="Times New Roman" w:eastAsia="宋体" w:hAnsi="宋体"/>
          <w:color w:val="FF00FF"/>
        </w:rPr>
        <w:t>可得,甲船、乙船和木桶</w:t>
      </w:r>
      <w:r>
        <w:rPr>
          <w:rFonts w:ascii="Times New Roman" w:eastAsia="宋体" w:hAnsi="Times New Roman"/>
          <w:color w:val="FF00FF"/>
        </w:rPr>
        <w:t>1 h</w:t>
      </w:r>
      <w:r>
        <w:rPr>
          <w:rFonts w:ascii="Times New Roman" w:eastAsia="宋体" w:hAnsi="宋体"/>
          <w:color w:val="FF00FF"/>
        </w:rPr>
        <w:t>通过的距离分别为</w:t>
      </w:r>
      <w:r>
        <w:rPr>
          <w:rFonts w:ascii="Times New Roman" w:eastAsia="宋体" w:hAnsi="Times New Roman"/>
          <w:i/>
          <w:color w:val="FF00FF"/>
        </w:rPr>
        <w:t>s</w:t>
      </w:r>
      <w:r>
        <w:rPr>
          <w:rFonts w:ascii="Times New Roman" w:eastAsia="宋体" w:hAnsi="宋体"/>
          <w:color w:val="FF00FF"/>
          <w:vertAlign w:val="subscript"/>
        </w:rPr>
        <w:t>甲船</w:t>
      </w:r>
      <w:r>
        <w:rPr>
          <w:rFonts w:ascii="Times New Roman" w:eastAsia="宋体" w:hAnsi="Times New Roman"/>
          <w:i/>
          <w:color w:val="FF00FF"/>
        </w:rPr>
        <w:t>=v</w:t>
      </w:r>
      <w:r>
        <w:rPr>
          <w:rFonts w:ascii="Times New Roman" w:eastAsia="宋体" w:hAnsi="宋体"/>
          <w:color w:val="FF00FF"/>
          <w:vertAlign w:val="subscript"/>
        </w:rPr>
        <w:t>甲实</w:t>
      </w:r>
      <w:r>
        <w:rPr>
          <w:rFonts w:ascii="Times New Roman" w:eastAsia="宋体" w:hAnsi="Times New Roman"/>
          <w:i/>
          <w:color w:val="FF00FF"/>
        </w:rPr>
        <w:t>t</w:t>
      </w:r>
      <w:r>
        <w:rPr>
          <w:rFonts w:ascii="Times New Roman" w:eastAsia="宋体" w:hAnsi="Times New Roman"/>
          <w:color w:val="FF00FF"/>
        </w:rPr>
        <w:t>=25 km/h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 h=25 km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/>
          <w:i/>
          <w:color w:val="FF00FF"/>
        </w:rPr>
        <w:t>s</w:t>
      </w:r>
      <w:r>
        <w:rPr>
          <w:rFonts w:ascii="Times New Roman" w:eastAsia="宋体" w:hAnsi="宋体"/>
          <w:color w:val="FF00FF"/>
          <w:vertAlign w:val="subscript"/>
        </w:rPr>
        <w:t>乙船</w:t>
      </w:r>
      <w:r>
        <w:rPr>
          <w:rFonts w:ascii="Times New Roman" w:eastAsia="宋体" w:hAnsi="Times New Roman"/>
          <w:i/>
          <w:color w:val="FF00FF"/>
        </w:rPr>
        <w:t>=v</w:t>
      </w:r>
      <w:r>
        <w:rPr>
          <w:rFonts w:ascii="Times New Roman" w:eastAsia="宋体" w:hAnsi="宋体"/>
          <w:color w:val="FF00FF"/>
          <w:vertAlign w:val="subscript"/>
        </w:rPr>
        <w:t>乙实</w:t>
      </w:r>
      <w:r>
        <w:rPr>
          <w:rFonts w:ascii="Times New Roman" w:eastAsia="宋体" w:hAnsi="Times New Roman"/>
          <w:i/>
          <w:color w:val="FF00FF"/>
        </w:rPr>
        <w:t>t</w:t>
      </w:r>
      <w:r>
        <w:rPr>
          <w:rFonts w:ascii="Times New Roman" w:eastAsia="宋体" w:hAnsi="Times New Roman"/>
          <w:color w:val="FF00FF"/>
        </w:rPr>
        <w:t>=35 km/h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 h=35 km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/>
          <w:i/>
          <w:color w:val="FF00FF"/>
        </w:rPr>
        <w:t>s</w:t>
      </w:r>
      <w:r>
        <w:rPr>
          <w:rFonts w:ascii="Times New Roman" w:eastAsia="宋体" w:hAnsi="宋体"/>
          <w:color w:val="FF00FF"/>
          <w:vertAlign w:val="subscript"/>
        </w:rPr>
        <w:t>木桶</w:t>
      </w:r>
      <w:r>
        <w:rPr>
          <w:rFonts w:ascii="Times New Roman" w:eastAsia="宋体" w:hAnsi="Times New Roman"/>
          <w:i/>
          <w:color w:val="FF00FF"/>
        </w:rPr>
        <w:t>=v</w:t>
      </w:r>
      <w:r>
        <w:rPr>
          <w:rFonts w:ascii="Times New Roman" w:eastAsia="宋体" w:hAnsi="宋体"/>
          <w:color w:val="FF00FF"/>
          <w:vertAlign w:val="subscript"/>
        </w:rPr>
        <w:t>木桶</w:t>
      </w:r>
      <w:r>
        <w:rPr>
          <w:rFonts w:ascii="Times New Roman" w:eastAsia="宋体" w:hAnsi="Times New Roman"/>
          <w:i/>
          <w:color w:val="FF00FF"/>
        </w:rPr>
        <w:t>t</w:t>
      </w:r>
      <w:r>
        <w:rPr>
          <w:rFonts w:ascii="Times New Roman" w:eastAsia="宋体" w:hAnsi="Times New Roman"/>
          <w:color w:val="FF00FF"/>
        </w:rPr>
        <w:t>=5 km/h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 h=5 km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/>
          <w:color w:val="FF00FF"/>
        </w:rPr>
        <w:t>1 h</w:t>
      </w:r>
      <w:r>
        <w:rPr>
          <w:rFonts w:ascii="Times New Roman" w:eastAsia="宋体" w:hAnsi="宋体"/>
          <w:color w:val="FF00FF"/>
        </w:rPr>
        <w:t>后甲、乙两船离木桶的距离分别为</w:t>
      </w:r>
      <w:r>
        <w:rPr>
          <w:rFonts w:ascii="Times New Roman" w:eastAsia="宋体" w:hAnsi="Times New Roman"/>
          <w:i/>
          <w:color w:val="FF00FF"/>
        </w:rPr>
        <w:t>s'</w:t>
      </w:r>
      <w:r>
        <w:rPr>
          <w:rFonts w:ascii="Times New Roman" w:eastAsia="宋体" w:hAnsi="宋体"/>
          <w:color w:val="FF00FF"/>
          <w:vertAlign w:val="subscript"/>
        </w:rPr>
        <w:t>甲船</w:t>
      </w:r>
      <w:r>
        <w:rPr>
          <w:rFonts w:ascii="Times New Roman" w:eastAsia="宋体" w:hAnsi="Times New Roman"/>
          <w:i/>
          <w:color w:val="FF00FF"/>
        </w:rPr>
        <w:t>=s</w:t>
      </w:r>
      <w:r>
        <w:rPr>
          <w:rFonts w:ascii="Times New Roman" w:eastAsia="宋体" w:hAnsi="宋体"/>
          <w:color w:val="FF00FF"/>
          <w:vertAlign w:val="subscript"/>
        </w:rPr>
        <w:t>甲船</w:t>
      </w:r>
      <w:r>
        <w:rPr>
          <w:rFonts w:ascii="Times New Roman" w:eastAsia="宋体" w:hAnsi="Times New Roman"/>
          <w:i/>
          <w:color w:val="FF00FF"/>
        </w:rPr>
        <w:t>+s</w:t>
      </w:r>
      <w:r>
        <w:rPr>
          <w:rFonts w:ascii="Times New Roman" w:eastAsia="宋体" w:hAnsi="宋体"/>
          <w:color w:val="FF00FF"/>
          <w:vertAlign w:val="subscript"/>
        </w:rPr>
        <w:t>木桶</w:t>
      </w:r>
      <w:r>
        <w:rPr>
          <w:rFonts w:ascii="Times New Roman" w:eastAsia="宋体" w:hAnsi="Times New Roman"/>
          <w:color w:val="FF00FF"/>
        </w:rPr>
        <w:t>=25 km+5 km=30 km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/>
          <w:i/>
          <w:color w:val="FF00FF"/>
        </w:rPr>
        <w:t>s'</w:t>
      </w:r>
      <w:r>
        <w:rPr>
          <w:rFonts w:ascii="Times New Roman" w:eastAsia="宋体" w:hAnsi="宋体"/>
          <w:color w:val="FF00FF"/>
          <w:vertAlign w:val="subscript"/>
        </w:rPr>
        <w:t>乙船</w:t>
      </w:r>
      <w:r>
        <w:rPr>
          <w:rFonts w:ascii="Times New Roman" w:eastAsia="宋体" w:hAnsi="Times New Roman"/>
          <w:i/>
          <w:color w:val="FF00FF"/>
        </w:rPr>
        <w:t>=s</w:t>
      </w:r>
      <w:r>
        <w:rPr>
          <w:rFonts w:ascii="Times New Roman" w:eastAsia="宋体" w:hAnsi="宋体"/>
          <w:color w:val="FF00FF"/>
          <w:vertAlign w:val="subscript"/>
        </w:rPr>
        <w:t>乙船</w:t>
      </w:r>
      <w:r>
        <w:rPr>
          <w:rFonts w:ascii="Times New Roman" w:eastAsia="宋体" w:hAnsi="Times New Roman"/>
          <w:i/>
          <w:color w:val="FF00FF"/>
        </w:rPr>
        <w:t>-s</w:t>
      </w:r>
      <w:r>
        <w:rPr>
          <w:rFonts w:ascii="Times New Roman" w:eastAsia="宋体" w:hAnsi="宋体"/>
          <w:color w:val="FF00FF"/>
          <w:vertAlign w:val="subscript"/>
        </w:rPr>
        <w:t>木桶</w:t>
      </w:r>
      <w:r>
        <w:rPr>
          <w:rFonts w:ascii="Times New Roman" w:eastAsia="宋体" w:hAnsi="Times New Roman"/>
          <w:color w:val="FF00FF"/>
        </w:rPr>
        <w:t>=35 km-5 km=30 km</w:t>
      </w:r>
      <w:r>
        <w:rPr>
          <w:rFonts w:ascii="Times New Roman" w:eastAsia="宋体" w:hAnsi="宋体"/>
          <w:color w:val="FF00FF"/>
        </w:rPr>
        <w:t>。综上所述,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  <w:color w:val="FF00FF"/>
        </w:rPr>
        <w:t>项正确。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如图是某物体运动速度与时间的关系图像,分析图像回答下列问题: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405890" cy="920115"/>
            <wp:effectExtent l="0" t="0" r="3810" b="13335"/>
            <wp:docPr id="1244" name="19ZFWG232.EPS" descr="id:21475131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827762" name="19ZFWG232.EPS" descr="id:214751311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06160" cy="920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)从第</w:t>
      </w:r>
      <w:r>
        <w:rPr>
          <w:rFonts w:ascii="Times New Roman" w:eastAsia="宋体" w:hAnsi="Times New Roman"/>
        </w:rPr>
        <w:t>2 s</w:t>
      </w:r>
      <w:r>
        <w:rPr>
          <w:rFonts w:ascii="Times New Roman" w:eastAsia="宋体" w:hAnsi="宋体"/>
        </w:rPr>
        <w:t>到第</w:t>
      </w:r>
      <w:r>
        <w:rPr>
          <w:rFonts w:ascii="Times New Roman" w:eastAsia="宋体" w:hAnsi="Times New Roman"/>
        </w:rPr>
        <w:t>5 s</w:t>
      </w:r>
      <w:r>
        <w:rPr>
          <w:rFonts w:ascii="Times New Roman" w:eastAsia="宋体" w:hAnsi="宋体"/>
        </w:rPr>
        <w:t>物体运动的路程是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30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m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)为描述物体速度变化的快慢,我们引入了加速度的概念。加速度是速度变化量(  </w:t>
      </w:r>
      <w:r>
        <w:rPr>
          <w:rFonts w:ascii="Times New Roman" w:eastAsia="宋体" w:hAnsi="Times New Roman" w:cs="Times New Roman"/>
        </w:rPr>
        <w:t>Δ</w:t>
      </w:r>
      <w:r>
        <w:rPr>
          <w:rFonts w:ascii="Times New Roman" w:eastAsia="宋体" w:hAnsi="Times New Roman"/>
          <w:i/>
        </w:rPr>
        <w:t>v</w:t>
      </w:r>
      <w:r>
        <w:rPr>
          <w:rFonts w:ascii="Times New Roman" w:eastAsia="宋体" w:hAnsi="宋体"/>
        </w:rPr>
        <w:t xml:space="preserve">  )与发生这一变化所用时间(  </w:t>
      </w:r>
      <w:r>
        <w:rPr>
          <w:rFonts w:ascii="Times New Roman" w:eastAsia="宋体" w:hAnsi="Times New Roman" w:cs="Times New Roman"/>
        </w:rPr>
        <w:t>Δ</w:t>
      </w:r>
      <w:r>
        <w:rPr>
          <w:rFonts w:ascii="Times New Roman" w:eastAsia="宋体" w:hAnsi="Times New Roman"/>
          <w:i/>
        </w:rPr>
        <w:t>t</w:t>
      </w:r>
      <w:r>
        <w:rPr>
          <w:rFonts w:ascii="Times New Roman" w:eastAsia="宋体" w:hAnsi="宋体"/>
        </w:rPr>
        <w:t xml:space="preserve">  )的比值,通常用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表示。由图可知加速度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Times New Roman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Δ</m:t>
            </m:r>
            <m:r>
              <w:rPr>
                <w:rFonts w:ascii="Cambria Math" w:eastAsia="宋体" w:hAnsi="Cambria Math"/>
                <w:sz w:val="23"/>
                <w:szCs w:val="23"/>
              </w:rPr>
              <m:t>v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Δ</m:t>
            </m:r>
            <m:r>
              <w:rPr>
                <w:rFonts w:ascii="Cambria Math" w:eastAsia="宋体" w:hAnsi="Cambria Math"/>
                <w:sz w:val="23"/>
                <w:szCs w:val="23"/>
              </w:rPr>
              <m:t>t</m:t>
            </m:r>
          </m:den>
        </m:f>
      </m:oMath>
      <w:r>
        <w:rPr>
          <w:rFonts w:ascii="Times New Roman" w:eastAsia="宋体" w:hAnsi="宋体"/>
        </w:rPr>
        <w:t>的单位是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m/s</w:t>
      </w:r>
      <w:r>
        <w:rPr>
          <w:rFonts w:ascii="Times New Roman" w:eastAsia="宋体" w:hAnsi="Times New Roman"/>
          <w:color w:val="FF00FF"/>
          <w:u w:val="single" w:color="000000"/>
          <w:vertAlign w:val="superscript"/>
        </w:rPr>
        <w:t>2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)前</w:t>
      </w:r>
      <w:r>
        <w:rPr>
          <w:rFonts w:ascii="Times New Roman" w:eastAsia="宋体" w:hAnsi="Times New Roman"/>
        </w:rPr>
        <w:t>2 s</w:t>
      </w:r>
      <w:r>
        <w:rPr>
          <w:rFonts w:ascii="Times New Roman" w:eastAsia="宋体" w:hAnsi="宋体"/>
        </w:rPr>
        <w:t>内物体加速度的大小为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5 m/s</w:t>
      </w:r>
      <w:r>
        <w:rPr>
          <w:rFonts w:ascii="Times New Roman" w:eastAsia="宋体" w:hAnsi="Times New Roman"/>
          <w:color w:val="FF00FF"/>
          <w:u w:val="single" w:color="000000"/>
          <w:vertAlign w:val="superscript"/>
        </w:rPr>
        <w:t>2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2010600010101010101"/>
    <w:charset w:val="86"/>
    <w:family w:val="auto"/>
    <w:pitch w:val="default"/>
    <w:sig w:usb0="00000000" w:usb1="00000000" w:usb2="05000016" w:usb3="00000000" w:csb0="0004000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C62672E"/>
    <w:rsid w:val="059C0376"/>
    <w:rsid w:val="4C62672E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-S92" w:asciiTheme="minorHAnsi" w:eastAsiaTheme="minorEastAsia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NEU-BZ-S92" w:eastAsia="方正书宋_GBK" w:hAnsi="NEU-BZ-S92" w:cstheme="minorBidi"/>
      <w:color w:val="000000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pn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theme" Target="theme/theme1.xml" /><Relationship Id="rId16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王天宇</dc:creator>
  <cp:lastModifiedBy>王天宇</cp:lastModifiedBy>
  <cp:revision>1</cp:revision>
  <dcterms:created xsi:type="dcterms:W3CDTF">2019-10-23T07:36:00Z</dcterms:created>
  <dcterms:modified xsi:type="dcterms:W3CDTF">2019-10-24T02:28:05Z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